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87" w:rsidRPr="004E43C0" w:rsidRDefault="008B1E2F" w:rsidP="004E43C0">
      <w:pPr>
        <w:spacing w:after="0" w:line="360" w:lineRule="auto"/>
        <w:rPr>
          <w:rFonts w:ascii="Times New Roman" w:hAnsi="Times New Roman" w:cs="Times New Roman"/>
          <w:sz w:val="24"/>
          <w:szCs w:val="24"/>
        </w:rPr>
      </w:pPr>
      <w:r w:rsidRPr="004E43C0">
        <w:rPr>
          <w:rFonts w:ascii="Times New Roman" w:hAnsi="Times New Roman" w:cs="Times New Roman"/>
          <w:sz w:val="24"/>
          <w:szCs w:val="24"/>
        </w:rPr>
        <w:t xml:space="preserve">Expositions d’art ancien </w:t>
      </w:r>
      <w:r w:rsidR="00D75190" w:rsidRPr="004E43C0">
        <w:rPr>
          <w:rFonts w:ascii="Times New Roman" w:hAnsi="Times New Roman" w:cs="Times New Roman"/>
          <w:sz w:val="24"/>
          <w:szCs w:val="24"/>
        </w:rPr>
        <w:t xml:space="preserve">du Nigéria </w:t>
      </w:r>
      <w:r w:rsidRPr="004E43C0">
        <w:rPr>
          <w:rFonts w:ascii="Times New Roman" w:hAnsi="Times New Roman" w:cs="Times New Roman"/>
          <w:sz w:val="24"/>
          <w:szCs w:val="24"/>
        </w:rPr>
        <w:t xml:space="preserve">à l’étranger </w:t>
      </w:r>
    </w:p>
    <w:p w:rsidR="00D75190" w:rsidRPr="004E43C0" w:rsidRDefault="00D75190" w:rsidP="004E43C0">
      <w:pPr>
        <w:spacing w:after="0" w:line="360" w:lineRule="auto"/>
        <w:rPr>
          <w:rFonts w:ascii="Times New Roman" w:hAnsi="Times New Roman" w:cs="Times New Roman"/>
          <w:sz w:val="24"/>
          <w:szCs w:val="24"/>
        </w:rPr>
      </w:pPr>
      <w:r w:rsidRPr="004E43C0">
        <w:rPr>
          <w:rFonts w:ascii="Times New Roman" w:hAnsi="Times New Roman" w:cs="Times New Roman"/>
          <w:sz w:val="24"/>
          <w:szCs w:val="24"/>
        </w:rPr>
        <w:t xml:space="preserve">Musa </w:t>
      </w:r>
      <w:proofErr w:type="spellStart"/>
      <w:r w:rsidRPr="004E43C0">
        <w:rPr>
          <w:rFonts w:ascii="Times New Roman" w:hAnsi="Times New Roman" w:cs="Times New Roman"/>
          <w:sz w:val="24"/>
          <w:szCs w:val="24"/>
        </w:rPr>
        <w:t>Oluwaseyi</w:t>
      </w:r>
      <w:proofErr w:type="spellEnd"/>
      <w:r w:rsidRPr="004E43C0">
        <w:rPr>
          <w:rFonts w:ascii="Times New Roman" w:hAnsi="Times New Roman" w:cs="Times New Roman"/>
          <w:sz w:val="24"/>
          <w:szCs w:val="24"/>
        </w:rPr>
        <w:t xml:space="preserve"> </w:t>
      </w:r>
      <w:proofErr w:type="spellStart"/>
      <w:r w:rsidRPr="004E43C0">
        <w:rPr>
          <w:rFonts w:ascii="Times New Roman" w:hAnsi="Times New Roman" w:cs="Times New Roman"/>
          <w:sz w:val="24"/>
          <w:szCs w:val="24"/>
        </w:rPr>
        <w:t>Hambolu</w:t>
      </w:r>
      <w:proofErr w:type="spellEnd"/>
      <w:r w:rsidR="00B165E8">
        <w:rPr>
          <w:rFonts w:ascii="Times New Roman" w:hAnsi="Times New Roman" w:cs="Times New Roman"/>
          <w:sz w:val="24"/>
          <w:szCs w:val="24"/>
        </w:rPr>
        <w:t xml:space="preserve"> (NCMM)</w:t>
      </w:r>
    </w:p>
    <w:p w:rsidR="00D75190" w:rsidRPr="004E43C0" w:rsidRDefault="00D75190" w:rsidP="004E43C0">
      <w:pPr>
        <w:spacing w:after="0" w:line="360" w:lineRule="auto"/>
        <w:rPr>
          <w:rFonts w:ascii="Times New Roman" w:hAnsi="Times New Roman" w:cs="Times New Roman"/>
          <w:sz w:val="24"/>
          <w:szCs w:val="24"/>
        </w:rPr>
      </w:pPr>
    </w:p>
    <w:p w:rsidR="00B165E8" w:rsidRDefault="00D75190" w:rsidP="004E43C0">
      <w:pPr>
        <w:spacing w:after="0" w:line="360" w:lineRule="auto"/>
        <w:jc w:val="both"/>
        <w:rPr>
          <w:rFonts w:ascii="Times New Roman" w:hAnsi="Times New Roman" w:cs="Times New Roman"/>
          <w:sz w:val="24"/>
          <w:szCs w:val="24"/>
        </w:rPr>
      </w:pPr>
      <w:r w:rsidRPr="004E43C0">
        <w:rPr>
          <w:rFonts w:ascii="Times New Roman" w:hAnsi="Times New Roman" w:cs="Times New Roman"/>
          <w:sz w:val="24"/>
          <w:szCs w:val="24"/>
        </w:rPr>
        <w:t>A cause des difficultés, des conséquences et des implications liées à l’exposition de l’art ancien du Nigéria à l</w:t>
      </w:r>
      <w:r w:rsidR="004E43C0">
        <w:rPr>
          <w:rFonts w:ascii="Times New Roman" w:hAnsi="Times New Roman" w:cs="Times New Roman"/>
          <w:sz w:val="24"/>
          <w:szCs w:val="24"/>
        </w:rPr>
        <w:t>’étranger, seules les principales questions seront ici exposées pour stimuler les discussions et tracer des perspectives positives. Si les expositions des arts du Bénin, d’Ile-</w:t>
      </w:r>
      <w:proofErr w:type="spellStart"/>
      <w:r w:rsidR="004E43C0">
        <w:rPr>
          <w:rFonts w:ascii="Times New Roman" w:hAnsi="Times New Roman" w:cs="Times New Roman"/>
          <w:sz w:val="24"/>
          <w:szCs w:val="24"/>
        </w:rPr>
        <w:t>Ifé</w:t>
      </w:r>
      <w:proofErr w:type="spellEnd"/>
      <w:r w:rsidR="004E43C0">
        <w:rPr>
          <w:rFonts w:ascii="Times New Roman" w:hAnsi="Times New Roman" w:cs="Times New Roman"/>
          <w:sz w:val="24"/>
          <w:szCs w:val="24"/>
        </w:rPr>
        <w:t xml:space="preserve"> et de la Vallée de la Bénoué en Europe et aux Etats-Unis de ces dernières années seront abordées, la récente exposition de sculptures Nok sera le point central de cette présentation.</w:t>
      </w:r>
      <w:r w:rsidR="00B165E8">
        <w:rPr>
          <w:rFonts w:ascii="Times New Roman" w:hAnsi="Times New Roman" w:cs="Times New Roman"/>
          <w:sz w:val="24"/>
          <w:szCs w:val="24"/>
        </w:rPr>
        <w:t xml:space="preserve"> </w:t>
      </w:r>
    </w:p>
    <w:p w:rsidR="00B165E8" w:rsidRDefault="00B165E8" w:rsidP="004E43C0">
      <w:pPr>
        <w:spacing w:after="0" w:line="360" w:lineRule="auto"/>
        <w:jc w:val="both"/>
        <w:rPr>
          <w:rFonts w:ascii="Times New Roman" w:hAnsi="Times New Roman" w:cs="Times New Roman"/>
          <w:sz w:val="24"/>
          <w:szCs w:val="24"/>
        </w:rPr>
      </w:pPr>
    </w:p>
    <w:p w:rsidR="00B165E8" w:rsidRDefault="004E43C0" w:rsidP="004E43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expositions d’art ancien du Nigéria peuvent être classées en trois groupes principaux : celles qui concernent seulement les artefacts de la Commission Nationale pour les Musées et Monuments</w:t>
      </w:r>
      <w:r w:rsidR="00257FB3">
        <w:rPr>
          <w:rFonts w:ascii="Times New Roman" w:hAnsi="Times New Roman" w:cs="Times New Roman"/>
          <w:sz w:val="24"/>
          <w:szCs w:val="24"/>
        </w:rPr>
        <w:t xml:space="preserve"> du Nigéria (</w:t>
      </w:r>
      <w:r>
        <w:rPr>
          <w:rFonts w:ascii="Times New Roman" w:hAnsi="Times New Roman" w:cs="Times New Roman"/>
          <w:sz w:val="24"/>
          <w:szCs w:val="24"/>
        </w:rPr>
        <w:t xml:space="preserve">NCMM), celles qui regroupent </w:t>
      </w:r>
      <w:r w:rsidR="00257FB3">
        <w:rPr>
          <w:rFonts w:ascii="Times New Roman" w:hAnsi="Times New Roman" w:cs="Times New Roman"/>
          <w:sz w:val="24"/>
          <w:szCs w:val="24"/>
        </w:rPr>
        <w:t xml:space="preserve">à la fois </w:t>
      </w:r>
      <w:r>
        <w:rPr>
          <w:rFonts w:ascii="Times New Roman" w:hAnsi="Times New Roman" w:cs="Times New Roman"/>
          <w:sz w:val="24"/>
          <w:szCs w:val="24"/>
        </w:rPr>
        <w:t xml:space="preserve">des artefacts dépendants de la NCMM </w:t>
      </w:r>
      <w:r w:rsidR="00257FB3">
        <w:rPr>
          <w:rFonts w:ascii="Times New Roman" w:hAnsi="Times New Roman" w:cs="Times New Roman"/>
          <w:sz w:val="24"/>
          <w:szCs w:val="24"/>
        </w:rPr>
        <w:t>et de collections privées, celles qui présentent les collections de musées étrangers et des collections privées, sans relation avec la NCMM. Bien qu’il n’existe pas toujours de partition très nette entre ces trois groupes, chaque catégorie à ses propres dynamiques et implications que nous discuterons.</w:t>
      </w:r>
      <w:r w:rsidR="00B165E8">
        <w:rPr>
          <w:rFonts w:ascii="Times New Roman" w:hAnsi="Times New Roman" w:cs="Times New Roman"/>
          <w:sz w:val="24"/>
          <w:szCs w:val="24"/>
        </w:rPr>
        <w:t xml:space="preserve"> </w:t>
      </w:r>
    </w:p>
    <w:p w:rsidR="00B165E8" w:rsidRDefault="00B165E8" w:rsidP="004E43C0">
      <w:pPr>
        <w:spacing w:after="0" w:line="360" w:lineRule="auto"/>
        <w:jc w:val="both"/>
        <w:rPr>
          <w:rFonts w:ascii="Times New Roman" w:hAnsi="Times New Roman" w:cs="Times New Roman"/>
          <w:sz w:val="24"/>
          <w:szCs w:val="24"/>
        </w:rPr>
      </w:pPr>
    </w:p>
    <w:p w:rsidR="00257FB3" w:rsidRDefault="00257FB3" w:rsidP="004E43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est déjà important de mentionner que dans le passé, ces expositions d’art ancien du Nigéria à l’étranger avaient tendance à suivre un cadre national dans leurs compositions. Cependant récemment, les tendances actuelles  mettent en exergue des arts traditionnels spécifiques, à l’instar du Bénin, d’Ile-</w:t>
      </w:r>
      <w:proofErr w:type="spellStart"/>
      <w:r>
        <w:rPr>
          <w:rFonts w:ascii="Times New Roman" w:hAnsi="Times New Roman" w:cs="Times New Roman"/>
          <w:sz w:val="24"/>
          <w:szCs w:val="24"/>
        </w:rPr>
        <w:t>Ifé</w:t>
      </w:r>
      <w:proofErr w:type="spellEnd"/>
      <w:r>
        <w:rPr>
          <w:rFonts w:ascii="Times New Roman" w:hAnsi="Times New Roman" w:cs="Times New Roman"/>
          <w:sz w:val="24"/>
          <w:szCs w:val="24"/>
        </w:rPr>
        <w:t xml:space="preserve"> ou les Nok. On privilégie naturellement ce qui est le plus connu. Deuxièmement, la conception et la préparation de ces projets est largement menées de l’extérieur. Bien que le degré de participation du Nigéria </w:t>
      </w:r>
      <w:r w:rsidR="00B967BC">
        <w:rPr>
          <w:rFonts w:ascii="Times New Roman" w:hAnsi="Times New Roman" w:cs="Times New Roman"/>
          <w:sz w:val="24"/>
          <w:szCs w:val="24"/>
        </w:rPr>
        <w:t>varie selon les expositions</w:t>
      </w:r>
      <w:r w:rsidR="005149A7">
        <w:rPr>
          <w:rFonts w:ascii="Times New Roman" w:hAnsi="Times New Roman" w:cs="Times New Roman"/>
          <w:sz w:val="24"/>
          <w:szCs w:val="24"/>
        </w:rPr>
        <w:t xml:space="preserve">, il y a encore une marge de progrès importante. Troisièmement, il faut aussi mentionner la question de l’impact de ces expositions sur le trafic illégal des antiquités. Si ces expositions </w:t>
      </w:r>
      <w:r w:rsidR="00B967BC">
        <w:rPr>
          <w:rFonts w:ascii="Times New Roman" w:hAnsi="Times New Roman" w:cs="Times New Roman"/>
          <w:sz w:val="24"/>
          <w:szCs w:val="24"/>
        </w:rPr>
        <w:t xml:space="preserve">sont une vitrine de </w:t>
      </w:r>
      <w:r w:rsidR="005149A7">
        <w:rPr>
          <w:rFonts w:ascii="Times New Roman" w:hAnsi="Times New Roman" w:cs="Times New Roman"/>
          <w:sz w:val="24"/>
          <w:szCs w:val="24"/>
        </w:rPr>
        <w:t>l’excellence de l’art ancien du Nigéria, nous ne devons pas perdre de vue que ces expositions aiguisent l’appétit des collectionneurs privés, qui n’ont aucun scrupule à bafouer les lois pour acquérir illégalement des antiquités du Nigéria. Quatrièmement, il faut aussi prendre en compte l’avenir des antiquités du Nigéria dans la diaspora.</w:t>
      </w:r>
    </w:p>
    <w:p w:rsidR="005149A7" w:rsidRDefault="005149A7" w:rsidP="004E43C0">
      <w:pPr>
        <w:spacing w:after="0" w:line="360" w:lineRule="auto"/>
        <w:jc w:val="both"/>
        <w:rPr>
          <w:rFonts w:ascii="Times New Roman" w:hAnsi="Times New Roman" w:cs="Times New Roman"/>
          <w:sz w:val="24"/>
          <w:szCs w:val="24"/>
        </w:rPr>
      </w:pPr>
    </w:p>
    <w:p w:rsidR="005149A7" w:rsidRDefault="005149A7" w:rsidP="004E43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récente exposition d’art Nok du Nigéria</w:t>
      </w:r>
      <w:r w:rsidR="00B165E8">
        <w:rPr>
          <w:rFonts w:ascii="Times New Roman" w:hAnsi="Times New Roman" w:cs="Times New Roman"/>
          <w:sz w:val="24"/>
          <w:szCs w:val="24"/>
        </w:rPr>
        <w:t> : elle</w:t>
      </w:r>
      <w:r>
        <w:rPr>
          <w:rFonts w:ascii="Times New Roman" w:hAnsi="Times New Roman" w:cs="Times New Roman"/>
          <w:sz w:val="24"/>
          <w:szCs w:val="24"/>
        </w:rPr>
        <w:t xml:space="preserve"> fut inaugurée en décembre 2013 à Francfort. Elle montrait les résultats d’un projet de coopération entre le NCMM et l’université Goethe de Francfort en Allemagne. Les recherches ont été fructueuses, comme en atteste l’exposition</w:t>
      </w:r>
      <w:r w:rsidR="00DD2D30">
        <w:rPr>
          <w:rFonts w:ascii="Times New Roman" w:hAnsi="Times New Roman" w:cs="Times New Roman"/>
          <w:sz w:val="24"/>
          <w:szCs w:val="24"/>
        </w:rPr>
        <w:t xml:space="preserve">, et les membres du gouvernement et du peuple nigérian ont été satisfaits tant par le projet que par </w:t>
      </w:r>
      <w:r w:rsidR="00DD2D30">
        <w:rPr>
          <w:rFonts w:ascii="Times New Roman" w:hAnsi="Times New Roman" w:cs="Times New Roman"/>
          <w:sz w:val="24"/>
          <w:szCs w:val="24"/>
        </w:rPr>
        <w:lastRenderedPageBreak/>
        <w:t xml:space="preserve">l’exposition. Cependant, cela n’a pas empêché quelques critiques. Les deux principaux reproches furent que l’exposition aurait dû être présentée déjà au Nigéria et que peu d’archéologues du Nigéria furent impliqués dans le projet et le catalogue d’exposition. Il y a des explications à cela et des projets pour les inclure davantage ont été élaborés. </w:t>
      </w:r>
    </w:p>
    <w:p w:rsidR="00DD2D30" w:rsidRDefault="00DD2D30" w:rsidP="004E43C0">
      <w:pPr>
        <w:spacing w:after="0" w:line="360" w:lineRule="auto"/>
        <w:jc w:val="both"/>
        <w:rPr>
          <w:rFonts w:ascii="Times New Roman" w:hAnsi="Times New Roman" w:cs="Times New Roman"/>
          <w:sz w:val="24"/>
          <w:szCs w:val="24"/>
        </w:rPr>
      </w:pPr>
    </w:p>
    <w:p w:rsidR="00DD2D30" w:rsidRPr="004E43C0" w:rsidRDefault="00DD2D30" w:rsidP="004E43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présentation d’art ancien du Nigéria dans les expositions à l’étranger continuera à susciter de nombreux débats. Ils incombent à tous ceux qui sont concernés de trouver des solutions qui </w:t>
      </w:r>
      <w:bookmarkStart w:id="0" w:name="_GoBack"/>
      <w:bookmarkEnd w:id="0"/>
      <w:r>
        <w:rPr>
          <w:rFonts w:ascii="Times New Roman" w:hAnsi="Times New Roman" w:cs="Times New Roman"/>
          <w:sz w:val="24"/>
          <w:szCs w:val="24"/>
        </w:rPr>
        <w:t xml:space="preserve">conviennent à tous et de réduire les implications négatives. </w:t>
      </w:r>
    </w:p>
    <w:sectPr w:rsidR="00DD2D30" w:rsidRPr="004E4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2F"/>
    <w:rsid w:val="00257FB3"/>
    <w:rsid w:val="004E43C0"/>
    <w:rsid w:val="005149A7"/>
    <w:rsid w:val="008B1E2F"/>
    <w:rsid w:val="00B165E8"/>
    <w:rsid w:val="00B967BC"/>
    <w:rsid w:val="00BB4725"/>
    <w:rsid w:val="00BD36F0"/>
    <w:rsid w:val="00D75190"/>
    <w:rsid w:val="00DD2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BC9A4-D52F-4AA1-AC0D-FA7CBD37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496</Words>
  <Characters>2729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IVANOFF</dc:creator>
  <cp:keywords/>
  <dc:description/>
  <cp:lastModifiedBy>Hélène IVANOFF</cp:lastModifiedBy>
  <cp:revision>3</cp:revision>
  <dcterms:created xsi:type="dcterms:W3CDTF">2014-06-09T09:45:00Z</dcterms:created>
  <dcterms:modified xsi:type="dcterms:W3CDTF">2014-06-14T14:38:00Z</dcterms:modified>
</cp:coreProperties>
</file>