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5F" w:rsidRPr="0027325F" w:rsidRDefault="0027325F" w:rsidP="0027325F">
      <w:pPr>
        <w:spacing w:after="120" w:line="240" w:lineRule="auto"/>
        <w:rPr>
          <w:rFonts w:ascii="Times New Roman" w:hAnsi="Times New Roman" w:cs="Times New Roman"/>
          <w:sz w:val="24"/>
          <w:szCs w:val="24"/>
        </w:rPr>
      </w:pPr>
      <w:r w:rsidRPr="0027325F">
        <w:rPr>
          <w:rFonts w:ascii="Times New Roman" w:hAnsi="Times New Roman" w:cs="Times New Roman"/>
          <w:sz w:val="24"/>
          <w:szCs w:val="24"/>
        </w:rPr>
        <w:t>Marie-France Chevron</w:t>
      </w:r>
      <w:r>
        <w:rPr>
          <w:rFonts w:ascii="Times New Roman" w:hAnsi="Times New Roman" w:cs="Times New Roman"/>
          <w:sz w:val="24"/>
          <w:szCs w:val="24"/>
        </w:rPr>
        <w:br/>
      </w:r>
      <w:r w:rsidR="00F02634">
        <w:rPr>
          <w:rFonts w:ascii="Times New Roman" w:hAnsi="Times New Roman" w:cs="Times New Roman"/>
          <w:b/>
          <w:bCs/>
          <w:sz w:val="24"/>
          <w:szCs w:val="24"/>
        </w:rPr>
        <w:t xml:space="preserve">Die </w:t>
      </w:r>
      <w:r w:rsidRPr="0027325F">
        <w:rPr>
          <w:rFonts w:ascii="Times New Roman" w:hAnsi="Times New Roman" w:cs="Times New Roman"/>
          <w:b/>
          <w:bCs/>
          <w:sz w:val="24"/>
          <w:szCs w:val="24"/>
        </w:rPr>
        <w:t xml:space="preserve">Anfänge der Ethnologie in </w:t>
      </w:r>
      <w:r w:rsidR="00F02634">
        <w:rPr>
          <w:rFonts w:ascii="Times New Roman" w:hAnsi="Times New Roman" w:cs="Times New Roman"/>
          <w:b/>
          <w:bCs/>
          <w:sz w:val="24"/>
          <w:szCs w:val="24"/>
        </w:rPr>
        <w:t>deutschsprachigen Ländern, das Beispiel von Wien.</w:t>
      </w:r>
    </w:p>
    <w:p w:rsidR="00650336" w:rsidRDefault="00D46F82" w:rsidP="00F02634">
      <w:pPr>
        <w:spacing w:after="120"/>
        <w:rPr>
          <w:rFonts w:ascii="Times New Roman" w:hAnsi="Times New Roman" w:cs="Times New Roman"/>
          <w:vertAlign w:val="superscript"/>
        </w:rPr>
      </w:pPr>
      <w:r w:rsidRPr="0046090D">
        <w:rPr>
          <w:rFonts w:ascii="Times New Roman" w:hAnsi="Times New Roman" w:cs="Times New Roman"/>
          <w:sz w:val="24"/>
          <w:szCs w:val="24"/>
        </w:rPr>
        <w:t>Die Anfänge</w:t>
      </w:r>
      <w:r w:rsidR="00C52459" w:rsidRPr="0046090D">
        <w:rPr>
          <w:rFonts w:ascii="Times New Roman" w:hAnsi="Times New Roman" w:cs="Times New Roman"/>
          <w:sz w:val="24"/>
          <w:szCs w:val="24"/>
        </w:rPr>
        <w:t xml:space="preserve"> der Ethno</w:t>
      </w:r>
      <w:r w:rsidRPr="0046090D">
        <w:rPr>
          <w:rFonts w:ascii="Times New Roman" w:hAnsi="Times New Roman" w:cs="Times New Roman"/>
          <w:sz w:val="24"/>
          <w:szCs w:val="24"/>
        </w:rPr>
        <w:t>logie in Wien</w:t>
      </w:r>
      <w:r w:rsidR="00C52459" w:rsidRPr="0046090D">
        <w:rPr>
          <w:rFonts w:ascii="Times New Roman" w:hAnsi="Times New Roman" w:cs="Times New Roman"/>
          <w:sz w:val="24"/>
          <w:szCs w:val="24"/>
        </w:rPr>
        <w:t xml:space="preserve">, </w:t>
      </w:r>
      <w:r w:rsidRPr="0046090D">
        <w:rPr>
          <w:rFonts w:ascii="Times New Roman" w:hAnsi="Times New Roman" w:cs="Times New Roman"/>
          <w:sz w:val="24"/>
          <w:szCs w:val="24"/>
        </w:rPr>
        <w:t>charakteristische</w:t>
      </w:r>
      <w:r w:rsidR="00C52459" w:rsidRPr="0046090D">
        <w:rPr>
          <w:rFonts w:ascii="Times New Roman" w:hAnsi="Times New Roman" w:cs="Times New Roman"/>
          <w:sz w:val="24"/>
          <w:szCs w:val="24"/>
        </w:rPr>
        <w:t xml:space="preserve"> Konstellationen (Akteure, Netzwerke und betroffenen Vereine) sowie auch Schritte, welche die endgültige </w:t>
      </w:r>
      <w:r w:rsidRPr="0046090D">
        <w:rPr>
          <w:rFonts w:ascii="Times New Roman" w:hAnsi="Times New Roman" w:cs="Times New Roman"/>
          <w:sz w:val="24"/>
          <w:szCs w:val="24"/>
        </w:rPr>
        <w:t>Etablierung des Faches</w:t>
      </w:r>
      <w:r w:rsidR="00C52459" w:rsidRPr="0046090D">
        <w:rPr>
          <w:rFonts w:ascii="Times New Roman" w:hAnsi="Times New Roman" w:cs="Times New Roman"/>
          <w:sz w:val="24"/>
          <w:szCs w:val="24"/>
        </w:rPr>
        <w:t xml:space="preserve"> vorbereitet haben, werden vorgestellt. Diese Darstellung stützt sich auf den Ergebnissen einer Forschung im Archiv der Anthropologischen Gesellschaft in Wien 2006 und 2007.</w:t>
      </w:r>
      <w:r w:rsidR="00FA42D3" w:rsidRPr="00650336">
        <w:rPr>
          <w:rFonts w:ascii="Times New Roman" w:hAnsi="Times New Roman" w:cs="Times New Roman"/>
          <w:vertAlign w:val="superscript"/>
        </w:rPr>
        <w:t>*)</w:t>
      </w:r>
    </w:p>
    <w:p w:rsidR="00C52459" w:rsidRDefault="00C52459" w:rsidP="00E35671">
      <w:pPr>
        <w:spacing w:after="120"/>
        <w:jc w:val="both"/>
        <w:rPr>
          <w:rFonts w:ascii="Times New Roman" w:hAnsi="Times New Roman" w:cs="Times New Roman"/>
          <w:sz w:val="24"/>
          <w:szCs w:val="24"/>
        </w:rPr>
      </w:pPr>
      <w:r w:rsidRPr="00C52459">
        <w:rPr>
          <w:rFonts w:ascii="Times New Roman" w:hAnsi="Times New Roman" w:cs="Times New Roman"/>
          <w:sz w:val="24"/>
          <w:szCs w:val="24"/>
        </w:rPr>
        <w:t xml:space="preserve">Auf eine formative Phase folgt eine Phase </w:t>
      </w:r>
      <w:r w:rsidR="00F02634">
        <w:rPr>
          <w:rFonts w:ascii="Times New Roman" w:hAnsi="Times New Roman" w:cs="Times New Roman"/>
          <w:sz w:val="24"/>
          <w:szCs w:val="24"/>
        </w:rPr>
        <w:t xml:space="preserve">der allmählichen </w:t>
      </w:r>
      <w:r w:rsidR="00D46F82">
        <w:rPr>
          <w:rFonts w:ascii="Times New Roman" w:hAnsi="Times New Roman" w:cs="Times New Roman"/>
          <w:sz w:val="24"/>
          <w:szCs w:val="24"/>
        </w:rPr>
        <w:t>Konsolidierung, in welcher die beteiligten</w:t>
      </w:r>
      <w:r w:rsidR="00F02634" w:rsidRPr="00C52459">
        <w:rPr>
          <w:rFonts w:ascii="Times New Roman" w:hAnsi="Times New Roman" w:cs="Times New Roman"/>
          <w:sz w:val="24"/>
          <w:szCs w:val="24"/>
        </w:rPr>
        <w:t xml:space="preserve"> Wissenschaftler </w:t>
      </w:r>
      <w:r w:rsidR="00D46F82">
        <w:rPr>
          <w:rFonts w:ascii="Times New Roman" w:hAnsi="Times New Roman" w:cs="Times New Roman"/>
          <w:sz w:val="24"/>
          <w:szCs w:val="24"/>
        </w:rPr>
        <w:t xml:space="preserve">sich mit großem Engagement um </w:t>
      </w:r>
      <w:r w:rsidR="00F02634" w:rsidRPr="00C52459">
        <w:rPr>
          <w:rFonts w:ascii="Times New Roman" w:hAnsi="Times New Roman" w:cs="Times New Roman"/>
          <w:sz w:val="24"/>
          <w:szCs w:val="24"/>
        </w:rPr>
        <w:t>die Etablierung der Ethno</w:t>
      </w:r>
      <w:r w:rsidR="00D46F82">
        <w:rPr>
          <w:rFonts w:ascii="Times New Roman" w:hAnsi="Times New Roman" w:cs="Times New Roman"/>
          <w:sz w:val="24"/>
          <w:szCs w:val="24"/>
        </w:rPr>
        <w:t>gra</w:t>
      </w:r>
      <w:r w:rsidR="00E73743">
        <w:rPr>
          <w:rFonts w:ascii="Times New Roman" w:hAnsi="Times New Roman" w:cs="Times New Roman"/>
          <w:sz w:val="24"/>
          <w:szCs w:val="24"/>
        </w:rPr>
        <w:t>-</w:t>
      </w:r>
      <w:r w:rsidR="00D46F82">
        <w:rPr>
          <w:rFonts w:ascii="Times New Roman" w:hAnsi="Times New Roman" w:cs="Times New Roman"/>
          <w:sz w:val="24"/>
          <w:szCs w:val="24"/>
        </w:rPr>
        <w:t>phie</w:t>
      </w:r>
      <w:r w:rsidR="00F02634" w:rsidRPr="00C52459">
        <w:rPr>
          <w:rFonts w:ascii="Times New Roman" w:hAnsi="Times New Roman" w:cs="Times New Roman"/>
          <w:sz w:val="24"/>
          <w:szCs w:val="24"/>
        </w:rPr>
        <w:t xml:space="preserve"> an der Universität </w:t>
      </w:r>
      <w:r w:rsidR="00D46F82">
        <w:rPr>
          <w:rFonts w:ascii="Times New Roman" w:hAnsi="Times New Roman" w:cs="Times New Roman"/>
          <w:sz w:val="24"/>
          <w:szCs w:val="24"/>
        </w:rPr>
        <w:t>bemühen.</w:t>
      </w:r>
      <w:r w:rsidR="00D46F82" w:rsidRPr="00C52459">
        <w:rPr>
          <w:rFonts w:ascii="Times New Roman" w:hAnsi="Times New Roman" w:cs="Times New Roman"/>
          <w:sz w:val="24"/>
          <w:szCs w:val="24"/>
        </w:rPr>
        <w:t xml:space="preserve"> In dieser euphorischen </w:t>
      </w:r>
      <w:r w:rsidR="00D46F82">
        <w:rPr>
          <w:rFonts w:ascii="Times New Roman" w:hAnsi="Times New Roman" w:cs="Times New Roman"/>
          <w:sz w:val="24"/>
          <w:szCs w:val="24"/>
        </w:rPr>
        <w:t>Zeit</w:t>
      </w:r>
      <w:r w:rsidR="00D46F82" w:rsidRPr="00C52459">
        <w:rPr>
          <w:rFonts w:ascii="Times New Roman" w:hAnsi="Times New Roman" w:cs="Times New Roman"/>
          <w:sz w:val="24"/>
          <w:szCs w:val="24"/>
        </w:rPr>
        <w:t xml:space="preserve"> findet ein reger Gedanken</w:t>
      </w:r>
      <w:r w:rsidR="00E73743">
        <w:rPr>
          <w:rFonts w:ascii="Times New Roman" w:hAnsi="Times New Roman" w:cs="Times New Roman"/>
          <w:sz w:val="24"/>
          <w:szCs w:val="24"/>
        </w:rPr>
        <w:t>-</w:t>
      </w:r>
      <w:r w:rsidR="00D46F82" w:rsidRPr="00C52459">
        <w:rPr>
          <w:rFonts w:ascii="Times New Roman" w:hAnsi="Times New Roman" w:cs="Times New Roman"/>
          <w:sz w:val="24"/>
          <w:szCs w:val="24"/>
        </w:rPr>
        <w:t>austausch zwischen Wissenschaften in der Anthropologischen Gesellschaft</w:t>
      </w:r>
      <w:r w:rsidR="00D46F82">
        <w:rPr>
          <w:rFonts w:ascii="Times New Roman" w:hAnsi="Times New Roman" w:cs="Times New Roman"/>
          <w:sz w:val="24"/>
          <w:szCs w:val="24"/>
        </w:rPr>
        <w:t>. Das sich differen</w:t>
      </w:r>
      <w:r w:rsidR="00E73743">
        <w:rPr>
          <w:rFonts w:ascii="Times New Roman" w:hAnsi="Times New Roman" w:cs="Times New Roman"/>
          <w:sz w:val="24"/>
          <w:szCs w:val="24"/>
        </w:rPr>
        <w:t>-</w:t>
      </w:r>
      <w:r w:rsidR="00D46F82">
        <w:rPr>
          <w:rFonts w:ascii="Times New Roman" w:hAnsi="Times New Roman" w:cs="Times New Roman"/>
          <w:sz w:val="24"/>
          <w:szCs w:val="24"/>
        </w:rPr>
        <w:t xml:space="preserve">zierende anthropologische Feld ermöglicht die Bildung von Einzeldisziplinen, aber es </w:t>
      </w:r>
      <w:r w:rsidR="00E73743">
        <w:rPr>
          <w:rFonts w:ascii="Times New Roman" w:hAnsi="Times New Roman" w:cs="Times New Roman"/>
          <w:sz w:val="24"/>
          <w:szCs w:val="24"/>
        </w:rPr>
        <w:t xml:space="preserve">verzö-gert </w:t>
      </w:r>
      <w:r w:rsidR="00D46F82">
        <w:rPr>
          <w:rFonts w:ascii="Times New Roman" w:hAnsi="Times New Roman" w:cs="Times New Roman"/>
          <w:sz w:val="24"/>
          <w:szCs w:val="24"/>
        </w:rPr>
        <w:t xml:space="preserve">sie auch bisweilen. </w:t>
      </w:r>
      <w:r w:rsidRPr="00C52459">
        <w:rPr>
          <w:rFonts w:ascii="Times New Roman" w:hAnsi="Times New Roman" w:cs="Times New Roman"/>
          <w:sz w:val="24"/>
          <w:szCs w:val="24"/>
        </w:rPr>
        <w:t>Neben de</w:t>
      </w:r>
      <w:bookmarkStart w:id="0" w:name="_GoBack"/>
      <w:bookmarkEnd w:id="0"/>
      <w:r w:rsidRPr="00C52459">
        <w:rPr>
          <w:rFonts w:ascii="Times New Roman" w:hAnsi="Times New Roman" w:cs="Times New Roman"/>
          <w:sz w:val="24"/>
          <w:szCs w:val="24"/>
        </w:rPr>
        <w:t xml:space="preserve">n Vereinen und Museen (Verein/Museum für Volkskunde, 1894/95, et Museum für Völkerkunde, 1928), aber auch der Universität (1913 und 1929) ist die Akademie der Wissenschaften einer der Orte, an welchem sich die Ethnologie in Wien etabliert, immer mit dem Blick in Richtung Deutschland. </w:t>
      </w:r>
    </w:p>
    <w:p w:rsidR="00E73743" w:rsidRDefault="00E73743" w:rsidP="00F02634">
      <w:pPr>
        <w:spacing w:after="120"/>
        <w:rPr>
          <w:rFonts w:ascii="Times New Roman" w:hAnsi="Times New Roman" w:cs="Times New Roman"/>
          <w:sz w:val="24"/>
          <w:szCs w:val="24"/>
        </w:rPr>
      </w:pPr>
    </w:p>
    <w:p w:rsidR="00FA42D3" w:rsidRPr="00E73743" w:rsidRDefault="00FA42D3" w:rsidP="00F02634">
      <w:pPr>
        <w:spacing w:after="120"/>
        <w:rPr>
          <w:rFonts w:ascii="Times New Roman" w:hAnsi="Times New Roman" w:cs="Times New Roman"/>
          <w:sz w:val="20"/>
          <w:szCs w:val="20"/>
        </w:rPr>
      </w:pPr>
      <w:r w:rsidRPr="00E73743">
        <w:rPr>
          <w:rFonts w:ascii="Times New Roman" w:hAnsi="Times New Roman" w:cs="Times New Roman"/>
          <w:sz w:val="20"/>
          <w:szCs w:val="20"/>
          <w:vertAlign w:val="superscript"/>
        </w:rPr>
        <w:t xml:space="preserve">*) </w:t>
      </w:r>
      <w:r w:rsidR="00E73743" w:rsidRPr="00E73743">
        <w:rPr>
          <w:rFonts w:ascii="Times New Roman" w:hAnsi="Times New Roman" w:cs="Times New Roman"/>
          <w:sz w:val="20"/>
          <w:szCs w:val="20"/>
          <w:vertAlign w:val="superscript"/>
        </w:rPr>
        <w:t xml:space="preserve"> </w:t>
      </w:r>
      <w:r w:rsidR="00E73743" w:rsidRPr="00E73743">
        <w:rPr>
          <w:rFonts w:ascii="Times New Roman" w:hAnsi="Times New Roman" w:cs="Times New Roman"/>
          <w:sz w:val="20"/>
          <w:szCs w:val="20"/>
          <w:u w:val="single"/>
        </w:rPr>
        <w:t>Anmerkung</w:t>
      </w:r>
      <w:r w:rsidR="00E73743" w:rsidRPr="00E73743">
        <w:rPr>
          <w:rFonts w:ascii="Times New Roman" w:hAnsi="Times New Roman" w:cs="Times New Roman"/>
          <w:sz w:val="20"/>
          <w:szCs w:val="20"/>
        </w:rPr>
        <w:t xml:space="preserve">: </w:t>
      </w:r>
      <w:r w:rsidRPr="00E73743">
        <w:rPr>
          <w:rFonts w:ascii="Times New Roman" w:hAnsi="Times New Roman" w:cs="Times New Roman"/>
          <w:sz w:val="20"/>
          <w:szCs w:val="20"/>
        </w:rPr>
        <w:t xml:space="preserve">Weitere, ebenso wichtige Aspekte, welche Objekt einer entstehenden großen Forschung am </w:t>
      </w:r>
      <w:r w:rsidR="00E73743">
        <w:rPr>
          <w:rFonts w:ascii="Times New Roman" w:hAnsi="Times New Roman" w:cs="Times New Roman"/>
          <w:sz w:val="20"/>
          <w:szCs w:val="20"/>
        </w:rPr>
        <w:br/>
        <w:t xml:space="preserve">    </w:t>
      </w:r>
      <w:r w:rsidRPr="00E73743">
        <w:rPr>
          <w:rFonts w:ascii="Times New Roman" w:hAnsi="Times New Roman" w:cs="Times New Roman"/>
          <w:sz w:val="20"/>
          <w:szCs w:val="20"/>
        </w:rPr>
        <w:t xml:space="preserve">Institut für Sozialanthropologie der Österreichischen Akademie der Wissenschaften - in Kooperation mit der </w:t>
      </w:r>
      <w:r w:rsidR="00E73743">
        <w:rPr>
          <w:rFonts w:ascii="Times New Roman" w:hAnsi="Times New Roman" w:cs="Times New Roman"/>
          <w:sz w:val="20"/>
          <w:szCs w:val="20"/>
        </w:rPr>
        <w:br/>
        <w:t xml:space="preserve">    </w:t>
      </w:r>
      <w:r w:rsidRPr="00E73743">
        <w:rPr>
          <w:rFonts w:ascii="Times New Roman" w:hAnsi="Times New Roman" w:cs="Times New Roman"/>
          <w:sz w:val="20"/>
          <w:szCs w:val="20"/>
        </w:rPr>
        <w:t xml:space="preserve">Universität und den Museen - sind, können in diesem </w:t>
      </w:r>
      <w:r w:rsidR="00E73743">
        <w:rPr>
          <w:rFonts w:ascii="Times New Roman" w:hAnsi="Times New Roman" w:cs="Times New Roman"/>
          <w:sz w:val="20"/>
          <w:szCs w:val="20"/>
        </w:rPr>
        <w:t xml:space="preserve">speziellen </w:t>
      </w:r>
      <w:r w:rsidRPr="00E73743">
        <w:rPr>
          <w:rFonts w:ascii="Times New Roman" w:hAnsi="Times New Roman" w:cs="Times New Roman"/>
          <w:sz w:val="20"/>
          <w:szCs w:val="20"/>
        </w:rPr>
        <w:t>Rahmen nicht behandelt werden.</w:t>
      </w:r>
    </w:p>
    <w:sectPr w:rsidR="00FA42D3" w:rsidRPr="00E73743" w:rsidSect="001B30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E3" w:rsidRDefault="007A25E3" w:rsidP="00FA42D3">
      <w:pPr>
        <w:spacing w:after="0" w:line="240" w:lineRule="auto"/>
      </w:pPr>
      <w:r>
        <w:separator/>
      </w:r>
    </w:p>
  </w:endnote>
  <w:endnote w:type="continuationSeparator" w:id="0">
    <w:p w:rsidR="007A25E3" w:rsidRDefault="007A25E3" w:rsidP="00F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E3" w:rsidRDefault="007A25E3" w:rsidP="00FA42D3">
      <w:pPr>
        <w:spacing w:after="0" w:line="240" w:lineRule="auto"/>
      </w:pPr>
      <w:r>
        <w:separator/>
      </w:r>
    </w:p>
  </w:footnote>
  <w:footnote w:type="continuationSeparator" w:id="0">
    <w:p w:rsidR="007A25E3" w:rsidRDefault="007A25E3" w:rsidP="00FA4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5F"/>
    <w:rsid w:val="00056442"/>
    <w:rsid w:val="000A59CF"/>
    <w:rsid w:val="000D3755"/>
    <w:rsid w:val="001B30DE"/>
    <w:rsid w:val="001B6DE6"/>
    <w:rsid w:val="0027325F"/>
    <w:rsid w:val="00306CDB"/>
    <w:rsid w:val="003E1B9A"/>
    <w:rsid w:val="0046090D"/>
    <w:rsid w:val="00545861"/>
    <w:rsid w:val="00563CE3"/>
    <w:rsid w:val="00596B2D"/>
    <w:rsid w:val="00650336"/>
    <w:rsid w:val="006A6662"/>
    <w:rsid w:val="006F4008"/>
    <w:rsid w:val="007A25E3"/>
    <w:rsid w:val="007D1C7F"/>
    <w:rsid w:val="007D4639"/>
    <w:rsid w:val="00813893"/>
    <w:rsid w:val="00994EC1"/>
    <w:rsid w:val="00B0120B"/>
    <w:rsid w:val="00B42C6F"/>
    <w:rsid w:val="00C52459"/>
    <w:rsid w:val="00D46F82"/>
    <w:rsid w:val="00DE6BC7"/>
    <w:rsid w:val="00E35671"/>
    <w:rsid w:val="00E73743"/>
    <w:rsid w:val="00F02634"/>
    <w:rsid w:val="00FA0766"/>
    <w:rsid w:val="00FA4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91150-57E6-4F47-9C95-14D50460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325F"/>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FA42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2D3"/>
    <w:rPr>
      <w:sz w:val="20"/>
      <w:szCs w:val="20"/>
    </w:rPr>
  </w:style>
  <w:style w:type="character" w:styleId="Appelnotedebasdep">
    <w:name w:val="footnote reference"/>
    <w:basedOn w:val="Policepardfaut"/>
    <w:uiPriority w:val="99"/>
    <w:semiHidden/>
    <w:unhideWhenUsed/>
    <w:rsid w:val="00FA4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5188-D3AF-4884-910C-A7D3CC97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1300</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Herrnzimmer</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MFCh</dc:creator>
  <cp:keywords/>
  <dc:description/>
  <cp:lastModifiedBy>Hélène IVANOFF</cp:lastModifiedBy>
  <cp:revision>2</cp:revision>
  <dcterms:created xsi:type="dcterms:W3CDTF">2014-06-14T13:07:00Z</dcterms:created>
  <dcterms:modified xsi:type="dcterms:W3CDTF">2014-06-14T13:07:00Z</dcterms:modified>
</cp:coreProperties>
</file>